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80"/>
      </w:pPr>
      <w:r>
        <w:rPr>
          <w:b/>
          <w:bCs/>
          <w:color w:val="1E2761"/>
          <w:sz w:val="32"/>
          <w:szCs w:val="32"/>
        </w:rPr>
        <w:t xml:space="preserve">Board of Directors Meeting - Q4 2025 - Auto-Generated Transcript</w:t>
      </w:r>
    </w:p>
    <w:p>
      <w:pPr>
        <w:spacing w:after="240"/>
      </w:pPr>
      <w:r>
        <w:rPr>
          <w:i/>
          <w:iCs/>
          <w:color w:val="595959"/>
          <w:sz w:val="20"/>
          <w:szCs w:val="20"/>
        </w:rPr>
        <w:t xml:space="preserve">Cedrus Trading SAL  |  Thursday, 8 January 2026, 09:00-10:34 (94 minutes)  |  Automated transcription - unedited, speaker labels machine-assigned</w:t>
      </w:r>
    </w:p>
    <w:p>
      <w:pPr>
        <w:spacing w:after="160"/>
        <w:jc w:val="left"/>
      </w:pPr>
      <w:r>
        <w:rPr>
          <w:b w:val="false"/>
          <w:bCs w:val="false"/>
          <w:i/>
          <w:iCs/>
          <w:color w:val="595959"/>
          <w:sz w:val="22"/>
          <w:szCs w:val="22"/>
        </w:rPr>
        <w:t xml:space="preserve">[Transcription service note: speaker labels are assigned automatically by voice signature and are not always reliable, particularly where two speakers have similar vocal pitch or when there is cross-talk. This transcript has not been manually corrected.]</w:t>
      </w:r>
    </w:p>
    <w:p>
      <w:pPr>
        <w:spacing w:after="40" w:before="200"/>
      </w:pPr>
      <w:r>
        <w:rPr>
          <w:i/>
          <w:iCs/>
          <w:color w:val="595959"/>
          <w:sz w:val="16"/>
          <w:szCs w:val="16"/>
        </w:rPr>
        <w:t xml:space="preserve">[00:00]</w:t>
      </w:r>
    </w:p>
    <w:p>
      <w:pPr>
        <w:spacing w:after="140"/>
      </w:pPr>
      <w:r>
        <w:rPr>
          <w:b/>
          <w:bCs/>
          <w:sz w:val="21"/>
          <w:szCs w:val="21"/>
        </w:rPr>
        <w:t xml:space="preserve">CHAIR: </w:t>
      </w:r>
      <w:r>
        <w:rPr>
          <w:i w:val="false"/>
          <w:iCs w:val="false"/>
          <w:sz w:val="21"/>
          <w:szCs w:val="21"/>
        </w:rPr>
        <w:t xml:space="preserve">Good morning, everyone. Let's begin. First item, apologies - I don't believe we have any today, and approval of the Q3 minutes, which were circulated. Can I take it those are approved?</w:t>
      </w:r>
    </w:p>
    <w:p>
      <w:pPr>
        <w:spacing w:after="140"/>
      </w:pPr>
      <w:r>
        <w:rPr>
          <w:b/>
          <w:bCs/>
          <w:sz w:val="21"/>
          <w:szCs w:val="21"/>
        </w:rPr>
        <w:t xml:space="preserve">CFO: </w:t>
      </w:r>
      <w:r>
        <w:rPr>
          <w:i w:val="false"/>
          <w:iCs w:val="false"/>
          <w:sz w:val="21"/>
          <w:szCs w:val="21"/>
        </w:rPr>
        <w:t xml:space="preserve">Approved from my side.</w:t>
      </w:r>
    </w:p>
    <w:p>
      <w:pPr>
        <w:spacing w:after="140"/>
      </w:pPr>
      <w:r>
        <w:rPr>
          <w:b/>
          <w:bCs/>
          <w:sz w:val="21"/>
          <w:szCs w:val="21"/>
        </w:rPr>
        <w:t xml:space="preserve">OPERATIONS DIRECTOR: </w:t>
      </w:r>
      <w:r>
        <w:rPr>
          <w:i w:val="false"/>
          <w:iCs w:val="false"/>
          <w:sz w:val="21"/>
          <w:szCs w:val="21"/>
        </w:rPr>
        <w:t xml:space="preserve">Approved.</w:t>
      </w:r>
    </w:p>
    <w:p>
      <w:pPr>
        <w:spacing w:after="140"/>
      </w:pPr>
      <w:r>
        <w:rPr>
          <w:b/>
          <w:bCs/>
          <w:sz w:val="21"/>
          <w:szCs w:val="21"/>
        </w:rPr>
        <w:t xml:space="preserve">CHAIR: </w:t>
      </w:r>
      <w:r>
        <w:rPr>
          <w:i w:val="false"/>
          <w:iCs w:val="false"/>
          <w:sz w:val="21"/>
          <w:szCs w:val="21"/>
        </w:rPr>
        <w:t xml:space="preserve">Good, thank you. Matters arising from Q3 - Karim, you had an action on the Zahle supervisor recruitment.</w:t>
      </w:r>
    </w:p>
    <w:p>
      <w:pPr>
        <w:spacing w:after="140"/>
      </w:pPr>
      <w:r>
        <w:rPr>
          <w:b/>
          <w:bCs/>
          <w:sz w:val="21"/>
          <w:szCs w:val="21"/>
        </w:rPr>
        <w:t xml:space="preserve">OPERATIONS DIRECTOR: </w:t>
      </w:r>
      <w:r>
        <w:rPr>
          <w:i w:val="false"/>
          <w:iCs w:val="false"/>
          <w:sz w:val="21"/>
          <w:szCs w:val="21"/>
        </w:rPr>
        <w:t xml:space="preserve">Still open, I'm afraid. We've interviewed two candidates, neither was strong enough, we're going back to the market. I'll cover this properly in the audit item since it's related.</w:t>
      </w:r>
    </w:p>
    <w:p>
      <w:pPr>
        <w:spacing w:after="40" w:before="200"/>
      </w:pPr>
      <w:r>
        <w:rPr>
          <w:i/>
          <w:iCs/>
          <w:color w:val="595959"/>
          <w:sz w:val="16"/>
          <w:szCs w:val="16"/>
        </w:rPr>
        <w:t xml:space="preserve">[00:06]</w:t>
      </w:r>
    </w:p>
    <w:p>
      <w:pPr>
        <w:spacing w:after="140"/>
      </w:pPr>
      <w:r>
        <w:rPr>
          <w:b/>
          <w:bCs/>
          <w:sz w:val="21"/>
          <w:szCs w:val="21"/>
        </w:rPr>
        <w:t xml:space="preserve">CHAIR: </w:t>
      </w:r>
      <w:r>
        <w:rPr>
          <w:i w:val="false"/>
          <w:iCs w:val="false"/>
          <w:sz w:val="21"/>
          <w:szCs w:val="21"/>
        </w:rPr>
        <w:t xml:space="preserve">Understood. Let's move to financial performance. Layla.</w:t>
      </w:r>
    </w:p>
    <w:p>
      <w:pPr>
        <w:spacing w:after="140"/>
      </w:pPr>
      <w:r>
        <w:rPr>
          <w:b/>
          <w:bCs/>
          <w:sz w:val="21"/>
          <w:szCs w:val="21"/>
        </w:rPr>
        <w:t xml:space="preserve">CHAIR: </w:t>
      </w:r>
      <w:r>
        <w:rPr>
          <w:i w:val="false"/>
          <w:iCs w:val="false"/>
          <w:sz w:val="21"/>
          <w:szCs w:val="21"/>
        </w:rPr>
        <w:t xml:space="preserve">Thank you. Full-year position: revenue is tracking slightly below the 9.4 million target, largely offset by Lighting outperforming plan on the back of the NORDLYS launch. Gross margin is a touch below target at year end, which I'll come back to when we discuss the November close in a moment, because part of that margin pressure is a freight cost issue we've now got to the bottom of.</w:t>
      </w:r>
    </w:p>
    <w:p>
      <w:pPr>
        <w:spacing w:after="140"/>
      </w:pPr>
      <w:r>
        <w:rPr>
          <w:b/>
          <w:bCs/>
          <w:sz w:val="21"/>
          <w:szCs w:val="21"/>
        </w:rPr>
        <w:t xml:space="preserve">NON-EXECUTIVE DIRECTOR (RIZK): </w:t>
      </w:r>
      <w:r>
        <w:rPr>
          <w:i w:val="false"/>
          <w:iCs w:val="false"/>
          <w:sz w:val="21"/>
          <w:szCs w:val="21"/>
        </w:rPr>
        <w:t xml:space="preserve">When you say 'got to the bottom of' - is that going to change the year-end number, or is this already reflected?</w:t>
      </w:r>
    </w:p>
    <w:p>
      <w:pPr>
        <w:spacing w:after="140"/>
      </w:pPr>
      <w:r>
        <w:rPr>
          <w:b/>
          <w:bCs/>
          <w:sz w:val="21"/>
          <w:szCs w:val="21"/>
        </w:rPr>
        <w:t xml:space="preserve">CFO: </w:t>
      </w:r>
      <w:r>
        <w:rPr>
          <w:i w:val="false"/>
          <w:iCs w:val="false"/>
          <w:sz w:val="21"/>
          <w:szCs w:val="21"/>
        </w:rPr>
        <w:t xml:space="preserve">It changes November's number specifically, and I'd rather come to it properly rather than half-explain it now - it's a good example actually of exactly the kind of control issue the audit report also raises, so let me park it and come back once we're on that item.</w:t>
      </w:r>
    </w:p>
    <w:p>
      <w:pPr>
        <w:spacing w:after="140"/>
      </w:pPr>
      <w:r>
        <w:rPr>
          <w:b/>
          <w:bCs/>
          <w:sz w:val="21"/>
          <w:szCs w:val="21"/>
        </w:rPr>
        <w:t xml:space="preserve">CHAIR: </w:t>
      </w:r>
      <w:r>
        <w:rPr>
          <w:i w:val="false"/>
          <w:iCs w:val="false"/>
          <w:sz w:val="21"/>
          <w:szCs w:val="21"/>
        </w:rPr>
        <w:t xml:space="preserve">Fine, let's take financial performance as noted and move to the audit report, which is the substantial item today.</w:t>
      </w:r>
    </w:p>
    <w:p>
      <w:pPr>
        <w:spacing w:after="40" w:before="200"/>
      </w:pPr>
      <w:r>
        <w:rPr>
          <w:i/>
          <w:iCs/>
          <w:color w:val="595959"/>
          <w:sz w:val="16"/>
          <w:szCs w:val="16"/>
        </w:rPr>
        <w:t xml:space="preserve">[00:11]</w:t>
      </w:r>
    </w:p>
    <w:p>
      <w:pPr>
        <w:spacing w:after="140"/>
      </w:pPr>
      <w:r>
        <w:rPr>
          <w:b/>
          <w:bCs/>
          <w:sz w:val="21"/>
          <w:szCs w:val="21"/>
        </w:rPr>
        <w:t xml:space="preserve">CHAIR: </w:t>
      </w:r>
      <w:r>
        <w:rPr>
          <w:i w:val="false"/>
          <w:iCs w:val="false"/>
          <w:sz w:val="21"/>
          <w:szCs w:val="21"/>
        </w:rPr>
        <w:t xml:space="preserve">Layla, or is this you, Karim - who's presenting the audit report?</w:t>
      </w:r>
    </w:p>
    <w:p>
      <w:pPr>
        <w:spacing w:after="140"/>
      </w:pPr>
      <w:r>
        <w:rPr>
          <w:b/>
          <w:bCs/>
          <w:sz w:val="21"/>
          <w:szCs w:val="21"/>
        </w:rPr>
        <w:t xml:space="preserve">CFO: </w:t>
      </w:r>
      <w:r>
        <w:rPr>
          <w:i w:val="false"/>
          <w:iCs w:val="false"/>
          <w:sz w:val="21"/>
          <w:szCs w:val="21"/>
        </w:rPr>
        <w:t xml:space="preserve">I'll present it, Karim will speak to the operational remediation.</w:t>
      </w:r>
    </w:p>
    <w:p>
      <w:pPr>
        <w:spacing w:after="140"/>
      </w:pPr>
      <w:r>
        <w:rPr>
          <w:b/>
          <w:bCs/>
          <w:sz w:val="21"/>
          <w:szCs w:val="21"/>
        </w:rPr>
        <w:t xml:space="preserve">CFO: </w:t>
      </w:r>
      <w:r>
        <w:rPr>
          <w:i w:val="false"/>
          <w:iCs w:val="false"/>
          <w:sz w:val="21"/>
          <w:szCs w:val="21"/>
        </w:rPr>
        <w:t xml:space="preserve">So, the internal audit of warehouse and inventory operations, circulated in advance. Three findings I want to flag to the Board. First, stock count accuracy - Sin el Fil came in at 91.4 per cent and Zahle at 84.2 per cent, against our policy target of 98 per cent. Second, there's a reconciliation difference of 108,400 dollars between the system and the physical count that audit could not fully explain within the fieldwork window, concentrated at Tripoli and Zahle. Third - and this is the one I want to focus the Board's attention on - we've had no obsolescence provision booked against dead stock since 2023, and audit's sample-based estimate is that around 149,000 dollars of stock currently meets our own criteria for a provision.</w:t>
      </w:r>
    </w:p>
    <w:p>
      <w:pPr>
        <w:spacing w:after="140"/>
      </w:pPr>
      <w:r>
        <w:rPr>
          <w:b/>
          <w:bCs/>
          <w:sz w:val="21"/>
          <w:szCs w:val="21"/>
        </w:rPr>
        <w:t xml:space="preserve">NON-EXECUTIVE DIRECTOR (AZIZ): </w:t>
      </w:r>
      <w:r>
        <w:rPr>
          <w:i w:val="false"/>
          <w:iCs w:val="false"/>
          <w:sz w:val="21"/>
          <w:szCs w:val="21"/>
        </w:rPr>
        <w:t xml:space="preserve">149,000 is a meaningful hit to this year's profit. Is that number solid enough to book, or is it still an estimate that could move?</w:t>
      </w:r>
    </w:p>
    <w:p>
      <w:pPr>
        <w:spacing w:after="140"/>
      </w:pPr>
      <w:r>
        <w:rPr>
          <w:b/>
          <w:bCs/>
          <w:sz w:val="21"/>
          <w:szCs w:val="21"/>
        </w:rPr>
        <w:t xml:space="preserve">CFO: </w:t>
      </w:r>
      <w:r>
        <w:rPr>
          <w:i w:val="false"/>
          <w:iCs w:val="false"/>
          <w:sz w:val="21"/>
          <w:szCs w:val="21"/>
        </w:rPr>
        <w:t xml:space="preserve">It's a sample-based estimate today, Samira, but audit's methodology is sound and I'd rather be conservative and book it now than have the external auditors qualify us on it in a few weeks.</w:t>
      </w:r>
    </w:p>
    <w:p>
      <w:pPr>
        <w:spacing w:after="140"/>
      </w:pPr>
      <w:r>
        <w:rPr>
          <w:b/>
          <w:bCs/>
          <w:sz w:val="21"/>
          <w:szCs w:val="21"/>
        </w:rPr>
        <w:t xml:space="preserve">CHAIR: </w:t>
      </w:r>
      <w:r>
        <w:rPr>
          <w:i w:val="false"/>
          <w:iCs w:val="false"/>
          <w:sz w:val="21"/>
          <w:szCs w:val="21"/>
        </w:rPr>
        <w:t xml:space="preserve">I agree with that. Let's be decisive here - I want the provision booked in the FY2025 accounts, ahead of the external audit starting. Layla, that's yours to action, with a firm number rather than the estimate, as soon as reasonably possible.</w:t>
      </w:r>
    </w:p>
    <w:p>
      <w:pPr>
        <w:spacing w:after="140"/>
      </w:pPr>
      <w:r>
        <w:rPr>
          <w:b/>
          <w:bCs/>
          <w:sz w:val="21"/>
          <w:szCs w:val="21"/>
        </w:rPr>
        <w:t xml:space="preserve">CFO: </w:t>
      </w:r>
      <w:r>
        <w:rPr>
          <w:i w:val="false"/>
          <w:iCs w:val="false"/>
          <w:sz w:val="21"/>
          <w:szCs w:val="21"/>
        </w:rPr>
        <w:t xml:space="preserve">Understood, Chair.</w:t>
      </w:r>
    </w:p>
    <w:p>
      <w:pPr>
        <w:spacing w:after="40" w:before="200"/>
      </w:pPr>
      <w:r>
        <w:rPr>
          <w:i/>
          <w:iCs/>
          <w:color w:val="595959"/>
          <w:sz w:val="16"/>
          <w:szCs w:val="16"/>
        </w:rPr>
        <w:t xml:space="preserve">[00:19]</w:t>
      </w:r>
    </w:p>
    <w:p>
      <w:pPr>
        <w:spacing w:after="140"/>
      </w:pPr>
      <w:r>
        <w:rPr>
          <w:b/>
          <w:bCs/>
          <w:sz w:val="21"/>
          <w:szCs w:val="21"/>
        </w:rPr>
        <w:t xml:space="preserve">CHAIR: </w:t>
      </w:r>
      <w:r>
        <w:rPr>
          <w:i w:val="false"/>
          <w:iCs w:val="false"/>
          <w:sz w:val="21"/>
          <w:szCs w:val="21"/>
        </w:rPr>
        <w:t xml:space="preserve">On the reconciliation gap - 108,400 - what's the plan to actually explain that, rather than just noting it?</w:t>
      </w:r>
    </w:p>
    <w:p>
      <w:pPr>
        <w:spacing w:after="140"/>
      </w:pPr>
      <w:r>
        <w:rPr>
          <w:b/>
          <w:bCs/>
          <w:sz w:val="21"/>
          <w:szCs w:val="21"/>
        </w:rPr>
        <w:t xml:space="preserve">OPERATIONS DIRECTOR: </w:t>
      </w:r>
      <w:r>
        <w:rPr>
          <w:i w:val="false"/>
          <w:iCs w:val="false"/>
          <w:sz w:val="21"/>
          <w:szCs w:val="21"/>
        </w:rPr>
        <w:t xml:space="preserve">We're doing a targeted root-cause review at Tripoli and Zahle before the year-end valuation is finalised. I'd want the Finance Manager leading that with my support, given it touches both operational process and the ledger.</w:t>
      </w:r>
    </w:p>
    <w:p>
      <w:pPr>
        <w:spacing w:after="140"/>
      </w:pPr>
      <w:r>
        <w:rPr>
          <w:b/>
          <w:bCs/>
          <w:sz w:val="21"/>
          <w:szCs w:val="21"/>
        </w:rPr>
        <w:t xml:space="preserve">CHAIR: </w:t>
      </w:r>
      <w:r>
        <w:rPr>
          <w:i w:val="false"/>
          <w:iCs w:val="false"/>
          <w:sz w:val="21"/>
          <w:szCs w:val="21"/>
        </w:rPr>
        <w:t xml:space="preserve">Agreed, get that done before year-end valuation locks.</w:t>
      </w:r>
    </w:p>
    <w:p>
      <w:pPr>
        <w:spacing w:after="40" w:before="200"/>
      </w:pPr>
      <w:r>
        <w:rPr>
          <w:i/>
          <w:iCs/>
          <w:color w:val="595959"/>
          <w:sz w:val="16"/>
          <w:szCs w:val="16"/>
        </w:rPr>
        <w:t xml:space="preserve">[00:24]</w:t>
      </w:r>
    </w:p>
    <w:p>
      <w:pPr>
        <w:spacing w:after="140"/>
      </w:pPr>
      <w:r>
        <w:rPr>
          <w:b/>
          <w:bCs/>
          <w:sz w:val="21"/>
          <w:szCs w:val="21"/>
        </w:rPr>
        <w:t xml:space="preserve">CHAIR: </w:t>
      </w:r>
      <w:r>
        <w:rPr>
          <w:i w:val="false"/>
          <w:iCs w:val="false"/>
          <w:sz w:val="21"/>
          <w:szCs w:val="21"/>
        </w:rPr>
        <w:t xml:space="preserve">Now the segregation of duties point at Zahle - I remember this from the paper. Karim, talk us through the compensating control.</w:t>
      </w:r>
    </w:p>
    <w:p>
      <w:pPr>
        <w:spacing w:after="140"/>
      </w:pPr>
      <w:r>
        <w:rPr>
          <w:b/>
          <w:bCs/>
          <w:sz w:val="21"/>
          <w:szCs w:val="21"/>
        </w:rPr>
        <w:t xml:space="preserve">OPERATIONS DIRECTOR: </w:t>
      </w:r>
      <w:r>
        <w:rPr>
          <w:i w:val="false"/>
          <w:iCs w:val="false"/>
          <w:sz w:val="21"/>
          <w:szCs w:val="21"/>
        </w:rPr>
        <w:t xml:space="preserve">At Zahle, because we don't have a dedicated warehouse supervisor right now, the same person who receives goods is also involved in approving the supplier invoice and adjusting stock records. Our proposal is a monthly management review by the regional manager as the compensating control, plus - and this is new since the paper was written - a rotating stock-count team from Sin el Fil to support Zahle in the interim.</w:t>
      </w:r>
    </w:p>
    <w:p>
      <w:pPr>
        <w:spacing w:after="140"/>
      </w:pPr>
      <w:r>
        <w:rPr>
          <w:b/>
          <w:bCs/>
          <w:sz w:val="21"/>
          <w:szCs w:val="21"/>
        </w:rPr>
        <w:t xml:space="preserve">NON-EXECUTIVE DIRECTOR (RIZK): </w:t>
      </w:r>
      <w:r>
        <w:rPr>
          <w:i w:val="false"/>
          <w:iCs w:val="false"/>
          <w:sz w:val="21"/>
          <w:szCs w:val="21"/>
        </w:rPr>
        <w:t xml:space="preserve">I have to say, a monthly review doesn't sit well with me as adequate compensation for a same-person-doing-everything problem. That's a control gap that could sit unnoticed for weeks between reviews. I'd want to see something more frequent, or an actual segregation fix, not just more oversight of the same broken process.</w:t>
      </w:r>
    </w:p>
    <w:p>
      <w:pPr>
        <w:spacing w:after="140"/>
      </w:pPr>
      <w:r>
        <w:rPr>
          <w:b/>
          <w:bCs/>
          <w:sz w:val="21"/>
          <w:szCs w:val="21"/>
        </w:rPr>
        <w:t xml:space="preserve">CFO: </w:t>
      </w:r>
      <w:r>
        <w:rPr>
          <w:i w:val="false"/>
          <w:iCs w:val="false"/>
          <w:sz w:val="21"/>
          <w:szCs w:val="21"/>
        </w:rPr>
        <w:t xml:space="preserve">I understand the concern, Michel, but a full segregation fix means the headcount Karim doesn't have until the supervisor role is filled, and I don't think we should let a vacancy stall a workable interim control.</w:t>
      </w:r>
    </w:p>
    <w:p>
      <w:pPr>
        <w:spacing w:after="140"/>
      </w:pPr>
      <w:r>
        <w:rPr>
          <w:b/>
          <w:bCs/>
          <w:sz w:val="21"/>
          <w:szCs w:val="21"/>
        </w:rPr>
        <w:t xml:space="preserve">NON-EXECUTIVE DIRECTOR (RIZK): </w:t>
      </w:r>
      <w:r>
        <w:rPr>
          <w:i w:val="false"/>
          <w:iCs w:val="false"/>
          <w:sz w:val="21"/>
          <w:szCs w:val="21"/>
        </w:rPr>
        <w:t xml:space="preserve">I'm not comfortable calling it adequate, for the record, even as an interim measure.</w:t>
      </w:r>
    </w:p>
    <w:p>
      <w:pPr>
        <w:spacing w:after="140"/>
      </w:pPr>
      <w:r>
        <w:rPr>
          <w:b/>
          <w:bCs/>
          <w:sz w:val="21"/>
          <w:szCs w:val="21"/>
        </w:rPr>
        <w:t xml:space="preserve">CHAIR: </w:t>
      </w:r>
      <w:r>
        <w:rPr>
          <w:i w:val="false"/>
          <w:iCs w:val="false"/>
          <w:sz w:val="21"/>
          <w:szCs w:val="21"/>
        </w:rPr>
        <w:t xml:space="preserve">Noted, Michel, and I don't want to steamroll the objection, but I think the rotating count team plus the monthly review is a reasonable interim position given the recruitment is already underway. I'm going to go with Karim and Layla's proposal as the interim control, with the objection minuted. Let's move on.</w:t>
      </w:r>
    </w:p>
    <w:p>
      <w:pPr>
        <w:spacing w:after="40" w:before="200"/>
      </w:pPr>
      <w:r>
        <w:rPr>
          <w:i/>
          <w:iCs/>
          <w:color w:val="595959"/>
          <w:sz w:val="16"/>
          <w:szCs w:val="16"/>
        </w:rPr>
        <w:t xml:space="preserve">[00:33]</w:t>
      </w:r>
    </w:p>
    <w:p>
      <w:pPr>
        <w:spacing w:after="140"/>
      </w:pPr>
      <w:r>
        <w:rPr>
          <w:b/>
          <w:bCs/>
          <w:sz w:val="21"/>
          <w:szCs w:val="21"/>
        </w:rPr>
        <w:t xml:space="preserve">CHAIR: </w:t>
      </w:r>
      <w:r>
        <w:rPr>
          <w:i w:val="false"/>
          <w:iCs w:val="false"/>
          <w:sz w:val="21"/>
          <w:szCs w:val="21"/>
        </w:rPr>
        <w:t xml:space="preserve">Right - the freight cost point you flagged earlier, Layla. Let's have it now.</w:t>
      </w:r>
    </w:p>
    <w:p>
      <w:pPr>
        <w:spacing w:after="140"/>
      </w:pPr>
      <w:r>
        <w:rPr>
          <w:b/>
          <w:bCs/>
          <w:sz w:val="21"/>
          <w:szCs w:val="21"/>
        </w:rPr>
        <w:t xml:space="preserve">CFO: </w:t>
      </w:r>
      <w:r>
        <w:rPr>
          <w:i w:val="false"/>
          <w:iCs w:val="false"/>
          <w:sz w:val="21"/>
          <w:szCs w:val="21"/>
        </w:rPr>
        <w:t xml:space="preserve">November operating costs came in over budget by just over 42,000 dollars. About 13,500 of that is straightforward timing - a travel cost reclass and an early audit invoice, nothing concerning. The rest, we found three things once we went through the ledger line by line: a duplicated advertising invoice that was re-issued and never had the original reversed, a freight consignment from a Turkish supplier that got posted at October's exchange rate instead of November's - the lira moved a fair amount between those two months, so that overstated the cost - and an annual software licence that was expensed in full in November instead of being spread over its twelve-month term. None of these are large individually, but together they explain the gap fully, and more importantly they're all process issues, not one-off - we should look at why the three-way match and the FX rate check didn't catch these before posting.</w:t>
      </w:r>
    </w:p>
    <w:p>
      <w:pPr>
        <w:spacing w:after="140"/>
      </w:pPr>
      <w:r>
        <w:rPr>
          <w:b/>
          <w:bCs/>
          <w:sz w:val="21"/>
          <w:szCs w:val="21"/>
        </w:rPr>
        <w:t xml:space="preserve">CHAIR: </w:t>
      </w:r>
      <w:r>
        <w:rPr>
          <w:i w:val="false"/>
          <w:iCs w:val="false"/>
          <w:sz w:val="21"/>
          <w:szCs w:val="21"/>
        </w:rPr>
        <w:t xml:space="preserve">Agreed, that's a control point Karim's part should pick up too, not just Finance. Can we get an action on tightening that before month-end close next time round, rather than catching it after the fact.</w:t>
      </w:r>
    </w:p>
    <w:p>
      <w:pPr>
        <w:spacing w:after="140"/>
      </w:pPr>
      <w:r>
        <w:rPr>
          <w:b/>
          <w:bCs/>
          <w:sz w:val="21"/>
          <w:szCs w:val="21"/>
        </w:rPr>
        <w:t xml:space="preserve">CFO: </w:t>
      </w:r>
      <w:r>
        <w:rPr>
          <w:i w:val="false"/>
          <w:iCs w:val="false"/>
          <w:sz w:val="21"/>
          <w:szCs w:val="21"/>
        </w:rPr>
        <w:t xml:space="preserve">Yes, I'll own that with the Finance Manager.</w:t>
      </w:r>
    </w:p>
    <w:p>
      <w:pPr>
        <w:spacing w:after="40" w:before="200"/>
      </w:pPr>
      <w:r>
        <w:rPr>
          <w:i/>
          <w:iCs/>
          <w:color w:val="595959"/>
          <w:sz w:val="16"/>
          <w:szCs w:val="16"/>
        </w:rPr>
        <w:t xml:space="preserve">[00:41]</w:t>
      </w:r>
    </w:p>
    <w:p>
      <w:pPr>
        <w:spacing w:after="140"/>
      </w:pPr>
      <w:r>
        <w:rPr>
          <w:b/>
          <w:bCs/>
          <w:sz w:val="21"/>
          <w:szCs w:val="21"/>
        </w:rPr>
        <w:t xml:space="preserve">CHAIR: </w:t>
      </w:r>
      <w:r>
        <w:rPr>
          <w:i w:val="false"/>
          <w:iCs w:val="false"/>
          <w:sz w:val="21"/>
          <w:szCs w:val="21"/>
        </w:rPr>
        <w:t xml:space="preserve">Let's move to the Zahle warehouse capex request.</w:t>
      </w:r>
    </w:p>
    <w:p>
      <w:pPr>
        <w:spacing w:after="140"/>
      </w:pPr>
      <w:r>
        <w:rPr>
          <w:b/>
          <w:bCs/>
          <w:sz w:val="21"/>
          <w:szCs w:val="21"/>
        </w:rPr>
        <w:t xml:space="preserve">OPERATIONS DIRECTOR: </w:t>
      </w:r>
      <w:r>
        <w:rPr>
          <w:i w:val="false"/>
          <w:iCs w:val="false"/>
          <w:sz w:val="21"/>
          <w:szCs w:val="21"/>
        </w:rPr>
        <w:t xml:space="preserve">This is the racking and floor space expansion at Zahle to support the larger Bekaa Valley project orders. Total request is for racking, the floor extension, and a backup generator for the extended footprint. The contractor has flagged the racking subcontractor is now running behind - it's slipped into Q1 2026 regardless of when we approve capex, so the building shell itself could complete on the original timeline even if racking install happens after.</w:t>
      </w:r>
    </w:p>
    <w:p>
      <w:pPr>
        <w:spacing w:after="140"/>
      </w:pPr>
      <w:r>
        <w:rPr>
          <w:b/>
          <w:bCs/>
          <w:sz w:val="21"/>
          <w:szCs w:val="21"/>
        </w:rPr>
        <w:t xml:space="preserve">CHAIR: </w:t>
      </w:r>
      <w:r>
        <w:rPr>
          <w:i w:val="false"/>
          <w:iCs w:val="false"/>
          <w:sz w:val="21"/>
          <w:szCs w:val="21"/>
        </w:rPr>
        <w:t xml:space="preserve">I don't want to hold the whole request hostage to the racking subcontractor's schedule. Let's split this: I'll approve the building shell and floor extension capex today, that can proceed immediately. The generator and racking elements I want to come back to once Karim has firm costs and a firm date from the subcontractor in writing - approve in principle, not today.</w:t>
      </w:r>
    </w:p>
    <w:p>
      <w:pPr>
        <w:spacing w:after="140"/>
      </w:pPr>
      <w:r>
        <w:rPr>
          <w:b/>
          <w:bCs/>
          <w:sz w:val="21"/>
          <w:szCs w:val="21"/>
        </w:rPr>
        <w:t xml:space="preserve">CEO: </w:t>
      </w:r>
      <w:r>
        <w:rPr>
          <w:i w:val="false"/>
          <w:iCs w:val="false"/>
          <w:sz w:val="21"/>
          <w:szCs w:val="21"/>
        </w:rPr>
        <w:t xml:space="preserve">That works for me, no reason to hold up the shell work.</w:t>
      </w:r>
    </w:p>
    <w:p>
      <w:pPr>
        <w:spacing w:after="140"/>
      </w:pPr>
      <w:r>
        <w:rPr>
          <w:b/>
          <w:bCs/>
          <w:sz w:val="21"/>
          <w:szCs w:val="21"/>
        </w:rPr>
        <w:t xml:space="preserve">OPERATIONS DIRECTOR: </w:t>
      </w:r>
      <w:r>
        <w:rPr>
          <w:i w:val="false"/>
          <w:iCs w:val="false"/>
          <w:sz w:val="21"/>
          <w:szCs w:val="21"/>
        </w:rPr>
        <w:t xml:space="preserve">Understood, I'll bring the racking and generator numbers back once we have them in writing.</w:t>
      </w:r>
    </w:p>
    <w:p>
      <w:pPr>
        <w:spacing w:after="40" w:before="200"/>
      </w:pPr>
      <w:r>
        <w:rPr>
          <w:i/>
          <w:iCs/>
          <w:color w:val="595959"/>
          <w:sz w:val="16"/>
          <w:szCs w:val="16"/>
        </w:rPr>
        <w:t xml:space="preserve">[00:52]</w:t>
      </w:r>
    </w:p>
    <w:p>
      <w:pPr>
        <w:spacing w:after="140"/>
      </w:pPr>
      <w:r>
        <w:rPr>
          <w:b/>
          <w:bCs/>
          <w:sz w:val="21"/>
          <w:szCs w:val="21"/>
        </w:rPr>
        <w:t xml:space="preserve">CHAIR: </w:t>
      </w:r>
      <w:r>
        <w:rPr>
          <w:i w:val="false"/>
          <w:iCs w:val="false"/>
          <w:sz w:val="21"/>
          <w:szCs w:val="21"/>
        </w:rPr>
        <w:t xml:space="preserve">Customer credit terms - the Levant Hospitality proposal. Nadim, or is this Sales presenting?</w:t>
      </w:r>
    </w:p>
    <w:p>
      <w:pPr>
        <w:spacing w:after="140"/>
      </w:pPr>
      <w:r>
        <w:rPr>
          <w:b/>
          <w:bCs/>
          <w:sz w:val="21"/>
          <w:szCs w:val="21"/>
        </w:rPr>
        <w:t xml:space="preserve">CEO: </w:t>
      </w:r>
      <w:r>
        <w:rPr>
          <w:i w:val="false"/>
          <w:iCs w:val="false"/>
          <w:sz w:val="21"/>
          <w:szCs w:val="21"/>
        </w:rPr>
        <w:t xml:space="preserve">I'll take it. Sales has a live opportunity with Levant Hospitality Group, a hotel refit programme, ceiling of 480,000 dollars, and part of what they're asking for as a condition of doing business with us rather than a direct import is extended payment terms beyond our standard policy - 60 days instead of 30.</w:t>
      </w:r>
    </w:p>
    <w:p>
      <w:pPr>
        <w:spacing w:after="140"/>
      </w:pPr>
      <w:r>
        <w:rPr>
          <w:b/>
          <w:bCs/>
          <w:sz w:val="21"/>
          <w:szCs w:val="21"/>
        </w:rPr>
        <w:t xml:space="preserve">NON-EXECUTIVE DIRECTOR (AZIZ): </w:t>
      </w:r>
      <w:r>
        <w:rPr>
          <w:i w:val="false"/>
          <w:iCs w:val="false"/>
          <w:sz w:val="21"/>
          <w:szCs w:val="21"/>
        </w:rPr>
        <w:t xml:space="preserve">480,000 is a large exposure to extend beyond standard terms for what would be a first order with this client. I'd want to see a credit check and possibly a partial guarantee before we go beyond policy, not just approve it because the deal is attractive.</w:t>
      </w:r>
    </w:p>
    <w:p>
      <w:pPr>
        <w:spacing w:after="140"/>
      </w:pPr>
      <w:r>
        <w:rPr>
          <w:b/>
          <w:bCs/>
          <w:sz w:val="21"/>
          <w:szCs w:val="21"/>
        </w:rPr>
        <w:t xml:space="preserve">CEO: </w:t>
      </w:r>
      <w:r>
        <w:rPr>
          <w:i w:val="false"/>
          <w:iCs w:val="false"/>
          <w:sz w:val="21"/>
          <w:szCs w:val="21"/>
        </w:rPr>
        <w:t xml:space="preserve">That's a fair point, and I don't disagree, I just don't want us to lose the deal to the direct-import route over payment terms if there's a sensible middle ground.</w:t>
      </w:r>
    </w:p>
    <w:p>
      <w:pPr>
        <w:spacing w:after="140"/>
      </w:pPr>
      <w:r>
        <w:rPr>
          <w:b/>
          <w:bCs/>
          <w:sz w:val="21"/>
          <w:szCs w:val="21"/>
        </w:rPr>
        <w:t xml:space="preserve">NON-EXECUTIVE DIRECTOR (RIZK): </w:t>
      </w:r>
      <w:r>
        <w:rPr>
          <w:i w:val="false"/>
          <w:iCs w:val="false"/>
          <w:sz w:val="21"/>
          <w:szCs w:val="21"/>
        </w:rPr>
        <w:t xml:space="preserve">I'm not against extending terms in principle, I just want the credit check done properly first rather than us approving the exception today without it.</w:t>
      </w:r>
    </w:p>
    <w:p>
      <w:pPr>
        <w:spacing w:after="140"/>
      </w:pPr>
      <w:r>
        <w:rPr>
          <w:b/>
          <w:bCs/>
          <w:sz w:val="21"/>
          <w:szCs w:val="21"/>
        </w:rPr>
        <w:t xml:space="preserve">CHAIR: </w:t>
      </w:r>
      <w:r>
        <w:rPr>
          <w:i w:val="false"/>
          <w:iCs w:val="false"/>
          <w:sz w:val="21"/>
          <w:szCs w:val="21"/>
        </w:rPr>
        <w:t xml:space="preserve">That seems sensible - let's not approve an exception to credit policy without the credit check in hand. Get that done and bring it back for sign-off, doesn't need to wait for the next board meeting, can be circulated for approval once the check is in.</w:t>
      </w:r>
    </w:p>
    <w:p>
      <w:pPr>
        <w:spacing w:after="40" w:before="200"/>
      </w:pPr>
      <w:r>
        <w:rPr>
          <w:i/>
          <w:iCs/>
          <w:color w:val="595959"/>
          <w:sz w:val="16"/>
          <w:szCs w:val="16"/>
        </w:rPr>
        <w:t xml:space="preserve">[01:01]</w:t>
      </w:r>
    </w:p>
    <w:p>
      <w:pPr>
        <w:spacing w:after="140"/>
      </w:pPr>
      <w:r>
        <w:rPr>
          <w:b/>
          <w:bCs/>
          <w:sz w:val="21"/>
          <w:szCs w:val="21"/>
        </w:rPr>
        <w:t xml:space="preserve">CHAIR: </w:t>
      </w:r>
      <w:r>
        <w:rPr>
          <w:i w:val="false"/>
          <w:iCs w:val="false"/>
          <w:sz w:val="21"/>
          <w:szCs w:val="21"/>
        </w:rPr>
        <w:t xml:space="preserve">NORDLYS launch update, briefly, we're tight on time.</w:t>
      </w:r>
    </w:p>
    <w:p>
      <w:pPr>
        <w:spacing w:after="140"/>
      </w:pPr>
      <w:r>
        <w:rPr>
          <w:b/>
          <w:bCs/>
          <w:sz w:val="21"/>
          <w:szCs w:val="21"/>
        </w:rPr>
        <w:t xml:space="preserve">CEO: </w:t>
      </w:r>
      <w:r>
        <w:rPr>
          <w:i w:val="false"/>
          <w:iCs w:val="false"/>
          <w:sz w:val="21"/>
          <w:szCs w:val="21"/>
        </w:rPr>
        <w:t xml:space="preserve">On track for 12 February. Marketing has confirmed WhatsApp and email as the lead channels based on the campaign data review, no paid social spend planned. I'll bring the full plan and messaging to the next meeting rather than take the Board's time today given where we are on the clock.</w:t>
      </w:r>
    </w:p>
    <w:p>
      <w:pPr>
        <w:spacing w:after="140"/>
      </w:pPr>
      <w:r>
        <w:rPr>
          <w:b/>
          <w:bCs/>
          <w:sz w:val="21"/>
          <w:szCs w:val="21"/>
        </w:rPr>
        <w:t xml:space="preserve">CHAIR: </w:t>
      </w:r>
      <w:r>
        <w:rPr>
          <w:i w:val="false"/>
          <w:iCs w:val="false"/>
          <w:sz w:val="21"/>
          <w:szCs w:val="21"/>
        </w:rPr>
        <w:t xml:space="preserve">Understood, thank you.</w:t>
      </w:r>
    </w:p>
    <w:p>
      <w:pPr>
        <w:spacing w:after="40" w:before="200"/>
      </w:pPr>
      <w:r>
        <w:rPr>
          <w:i/>
          <w:iCs/>
          <w:color w:val="595959"/>
          <w:sz w:val="16"/>
          <w:szCs w:val="16"/>
        </w:rPr>
        <w:t xml:space="preserve">[01:04]</w:t>
      </w:r>
    </w:p>
    <w:p>
      <w:pPr>
        <w:spacing w:after="140"/>
      </w:pPr>
      <w:r>
        <w:rPr>
          <w:b/>
          <w:bCs/>
          <w:sz w:val="21"/>
          <w:szCs w:val="21"/>
        </w:rPr>
        <w:t xml:space="preserve">CHAIR: </w:t>
      </w:r>
      <w:r>
        <w:rPr>
          <w:i w:val="false"/>
          <w:iCs w:val="false"/>
          <w:sz w:val="21"/>
          <w:szCs w:val="21"/>
        </w:rPr>
        <w:t xml:space="preserve">Any other business?</w:t>
      </w:r>
    </w:p>
    <w:p>
      <w:pPr>
        <w:spacing w:after="140"/>
      </w:pPr>
      <w:r>
        <w:rPr>
          <w:b/>
          <w:bCs/>
          <w:sz w:val="21"/>
          <w:szCs w:val="21"/>
        </w:rPr>
        <w:t xml:space="preserve">CFO: </w:t>
      </w:r>
      <w:r>
        <w:rPr>
          <w:i w:val="false"/>
          <w:iCs w:val="false"/>
          <w:sz w:val="21"/>
          <w:szCs w:val="21"/>
        </w:rPr>
        <w:t xml:space="preserve">Nothing from me.</w:t>
      </w:r>
    </w:p>
    <w:p>
      <w:pPr>
        <w:spacing w:after="140"/>
      </w:pPr>
      <w:r>
        <w:rPr>
          <w:b/>
          <w:bCs/>
          <w:sz w:val="21"/>
          <w:szCs w:val="21"/>
        </w:rPr>
        <w:t xml:space="preserve">OPERATIONS DIRECTOR: </w:t>
      </w:r>
      <w:r>
        <w:rPr>
          <w:i w:val="false"/>
          <w:iCs w:val="false"/>
          <w:sz w:val="21"/>
          <w:szCs w:val="21"/>
        </w:rPr>
        <w:t xml:space="preserve">Nothing further.</w:t>
      </w:r>
    </w:p>
    <w:p>
      <w:pPr>
        <w:spacing w:after="140"/>
      </w:pPr>
      <w:r>
        <w:rPr>
          <w:b/>
          <w:bCs/>
          <w:sz w:val="21"/>
          <w:szCs w:val="21"/>
        </w:rPr>
        <w:t xml:space="preserve">CHAIR: </w:t>
      </w:r>
      <w:r>
        <w:rPr>
          <w:i w:val="false"/>
          <w:iCs w:val="false"/>
          <w:sz w:val="21"/>
          <w:szCs w:val="21"/>
        </w:rPr>
        <w:t xml:space="preserve">Thank you all. We're closed.</w:t>
      </w:r>
    </w:p>
    <w:p>
      <w:pPr>
        <w:spacing w:after="40" w:before="200"/>
      </w:pPr>
      <w:r>
        <w:rPr>
          <w:i/>
          <w:iCs/>
          <w:color w:val="595959"/>
          <w:sz w:val="16"/>
          <w:szCs w:val="16"/>
        </w:rPr>
        <w:t xml:space="preserve">[01:34 (10:34)]</w:t>
      </w:r>
    </w:p>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95959"/>
        <w:sz w:val="16"/>
        <w:szCs w:val="16"/>
      </w:rPr>
      <w:t xml:space="preserve">Cedrus Trading SAL - Board Transcript, Q4 2025 - Automated, Unedited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360"/>
      </w:pPr>
    </w:lvl>
  </w:abstractNum>
  <w:abstractNum w:abstractNumId="3" w15:restartNumberingAfterBreak="0">
    <w:multiLevelType w:val="hybridMultilevel"/>
    <w:lvl w:ilvl="0" w15:tentative="1">
      <w:start w:val="1"/>
      <w:numFmt w:val="decimal"/>
      <w:lvlText w:val="%1."/>
      <w:lvlJc w:val="left"/>
      <w:pPr>
        <w:ind w:left="420" w:hanging="42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2026-08-14T02:01:57.823Z</dcterms:created>
  <dcterms:modified xsi:type="dcterms:W3CDTF">2026-08-14T02:01:57.824Z</dcterms:modified>
</cp:coreProperties>
</file>

<file path=docProps/custom.xml><?xml version="1.0" encoding="utf-8"?>
<Properties xmlns="http://schemas.openxmlformats.org/officeDocument/2006/custom-properties" xmlns:vt="http://schemas.openxmlformats.org/officeDocument/2006/docPropsVTypes"/>
</file>