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Title"/>
        <w:spacing w:after="80"/>
      </w:pPr>
      <w:r>
        <w:rPr>
          <w:b/>
          <w:bCs/>
          <w:color w:val="1E2761"/>
          <w:sz w:val="32"/>
          <w:szCs w:val="32"/>
        </w:rPr>
        <w:t xml:space="preserve">Discovery Call Notes - Levant Hospitality Group</w:t>
      </w:r>
    </w:p>
    <w:p>
      <w:pPr>
        <w:spacing w:after="240"/>
      </w:pPr>
      <w:r>
        <w:rPr>
          <w:i/>
          <w:iCs/>
          <w:color w:val="595959"/>
          <w:sz w:val="20"/>
          <w:szCs w:val="20"/>
        </w:rPr>
        <w:t xml:space="preserve">Cedrus Trading SAL  |  Account Executive: (you)  |  Call date: this week, 52 minutes  |  Attendees: Levant Hospitality - Head of Capex Projects; Cedrus - Account Executive</w:t>
      </w:r>
    </w:p>
    <w:p>
      <w:pPr>
        <w:pStyle w:val="Heading1"/>
        <w:spacing w:after="120" w:before="280"/>
      </w:pPr>
      <w:r>
        <w:rPr>
          <w:b/>
          <w:bCs/>
          <w:color w:val="1E2761"/>
          <w:sz w:val="26"/>
          <w:szCs w:val="26"/>
        </w:rPr>
        <w:t xml:space="preserve">Background</w:t>
      </w:r>
    </w:p>
    <w:p>
      <w:pPr>
        <w:spacing w:after="160"/>
        <w:jc w:val="left"/>
      </w:pPr>
      <w:r>
        <w:rPr>
          <w:b w:val="false"/>
          <w:bCs w:val="false"/>
          <w:i w:val="false"/>
          <w:iCs w:val="false"/>
          <w:sz w:val="22"/>
          <w:szCs w:val="22"/>
        </w:rPr>
        <w:t xml:space="preserve">Levant Hospitality Group is refitting three hotel properties: electrical distribution, lighting, and bathroom fittings for 214 bathrooms across the three sites. Total ceiling budget across all three properties: USD 480,000. They are a repeat hospitality-sector prospect - we've quoted them once before, two years ago, and lost that one to a competitor on price.</w:t>
      </w:r>
    </w:p>
    <w:p>
      <w:pPr>
        <w:pStyle w:val="Heading1"/>
        <w:spacing w:after="120" w:before="280"/>
      </w:pPr>
      <w:r>
        <w:rPr>
          <w:b/>
          <w:bCs/>
          <w:color w:val="1E2761"/>
          <w:sz w:val="26"/>
          <w:szCs w:val="26"/>
        </w:rPr>
        <w:t xml:space="preserve">What they told us, roughly in the order they raised it</w:t>
      </w:r>
    </w:p>
    <w:p>
      <w:pPr>
        <w:pStyle w:val="ListParagraph"/>
        <w:numPr>
          <w:ilvl w:val="0"/>
          <w:numId w:val="2"/>
        </w:numPr>
        <w:spacing w:after="100"/>
      </w:pPr>
      <w:r>
        <w:rPr>
          <w:b w:val="false"/>
          <w:bCs w:val="false"/>
          <w:sz w:val="22"/>
          <w:szCs w:val="22"/>
        </w:rPr>
        <w:t xml:space="preserve">PAIN POINT 1 (raised first, and returned to at least four times in the call): delivery reliability. They lost an entire summer season on a previous project (not with us) because half the lighting order arrived eleven weeks late, with no warning until it had already happened. They said explicitly: 'what we need is one person who tells us when a date is going to slip, not someone who tells us after it's already slipped.'</w:t>
      </w:r>
    </w:p>
    <w:p>
      <w:pPr>
        <w:pStyle w:val="ListParagraph"/>
        <w:numPr>
          <w:ilvl w:val="0"/>
          <w:numId w:val="2"/>
        </w:numPr>
        <w:spacing w:after="100"/>
      </w:pPr>
      <w:r>
        <w:rPr>
          <w:b w:val="false"/>
          <w:bCs w:val="false"/>
          <w:sz w:val="22"/>
          <w:szCs w:val="22"/>
        </w:rPr>
        <w:t xml:space="preserve">PAIN POINT 2: they are actively pricing a direct import from a Turkish manufacturer for part of the electrical distribution scope, bypassing a local distributor entirely, because they believe it will be cheaper. They mentioned this almost as a throwaway line but came back to it twice.</w:t>
      </w:r>
    </w:p>
    <w:p>
      <w:pPr>
        <w:pStyle w:val="ListParagraph"/>
        <w:numPr>
          <w:ilvl w:val="0"/>
          <w:numId w:val="2"/>
        </w:numPr>
        <w:spacing w:after="100"/>
      </w:pPr>
      <w:r>
        <w:rPr>
          <w:b w:val="false"/>
          <w:bCs w:val="false"/>
          <w:sz w:val="22"/>
          <w:szCs w:val="22"/>
        </w:rPr>
        <w:t xml:space="preserve">PAIN POINT 3: previous supplier relationships have felt transactional - they want a named point of contact who understands the whole programme, not a different person for every query.</w:t>
      </w:r>
    </w:p>
    <w:p>
      <w:pPr>
        <w:pStyle w:val="ListParagraph"/>
        <w:numPr>
          <w:ilvl w:val="0"/>
          <w:numId w:val="2"/>
        </w:numPr>
        <w:spacing w:after="100"/>
      </w:pPr>
      <w:r>
        <w:rPr>
          <w:b w:val="false"/>
          <w:bCs w:val="false"/>
          <w:sz w:val="22"/>
          <w:szCs w:val="22"/>
        </w:rPr>
        <w:t xml:space="preserve">PAIN POINT 4: bathroom fit-out coordination across 214 bathrooms in three separate buildings is logistically complex - they're worried about mismatched fittings between phases if the supplier can't guarantee consistent stock across the whole programme.</w:t>
      </w:r>
    </w:p>
    <w:p>
      <w:pPr>
        <w:pStyle w:val="Heading1"/>
        <w:spacing w:after="120" w:before="280"/>
      </w:pPr>
      <w:r>
        <w:rPr>
          <w:b/>
          <w:bCs/>
          <w:color w:val="1E2761"/>
          <w:sz w:val="26"/>
          <w:szCs w:val="26"/>
        </w:rPr>
        <w:t xml:space="preserve">Other details mentioned</w:t>
      </w:r>
    </w:p>
    <w:p>
      <w:pPr>
        <w:pStyle w:val="ListParagraph"/>
        <w:numPr>
          <w:ilvl w:val="0"/>
          <w:numId w:val="3"/>
        </w:numPr>
        <w:spacing w:after="100"/>
      </w:pPr>
      <w:r>
        <w:rPr>
          <w:b w:val="false"/>
          <w:bCs w:val="false"/>
          <w:i w:val="false"/>
          <w:iCs w:val="false"/>
          <w:sz w:val="22"/>
          <w:szCs w:val="22"/>
        </w:rPr>
        <w:t xml:space="preserve">Budget ceiling: USD 480,000 across all three properties, electrical distribution + lighting + bathroom fittings for 214 bathrooms.</w:t>
      </w:r>
    </w:p>
    <w:p>
      <w:pPr>
        <w:pStyle w:val="ListParagraph"/>
        <w:numPr>
          <w:ilvl w:val="0"/>
          <w:numId w:val="3"/>
        </w:numPr>
        <w:spacing w:after="100"/>
      </w:pPr>
      <w:r>
        <w:rPr>
          <w:b w:val="false"/>
          <w:bCs w:val="false"/>
          <w:i w:val="false"/>
          <w:iCs w:val="false"/>
          <w:sz w:val="22"/>
          <w:szCs w:val="22"/>
        </w:rPr>
        <w:t xml:space="preserve">They did not confirm a phasing plan on the call - assume phased by property but this needs to be confirmed, not assumed as fact in the proposal.</w:t>
      </w:r>
    </w:p>
    <w:p>
      <w:pPr>
        <w:pStyle w:val="ListParagraph"/>
        <w:numPr>
          <w:ilvl w:val="0"/>
          <w:numId w:val="3"/>
        </w:numPr>
        <w:spacing w:after="100"/>
      </w:pPr>
      <w:r>
        <w:rPr>
          <w:b w:val="false"/>
          <w:bCs w:val="false"/>
          <w:i w:val="false"/>
          <w:iCs w:val="false"/>
          <w:sz w:val="22"/>
          <w:szCs w:val="22"/>
        </w:rPr>
        <w:t xml:space="preserve">They asked whether we could provide weekly written delivery status updates - did not specify to whom (project manager? their Head of Capex?) or in what format.</w:t>
      </w:r>
    </w:p>
    <w:p>
      <w:pPr>
        <w:pStyle w:val="ListParagraph"/>
        <w:numPr>
          <w:ilvl w:val="0"/>
          <w:numId w:val="3"/>
        </w:numPr>
        <w:spacing w:after="100"/>
      </w:pPr>
      <w:r>
        <w:rPr>
          <w:b w:val="false"/>
          <w:bCs w:val="false"/>
          <w:i w:val="false"/>
          <w:iCs w:val="false"/>
          <w:sz w:val="22"/>
          <w:szCs w:val="22"/>
        </w:rPr>
        <w:t xml:space="preserve">They mentioned the properties by nickname only - 'the Jounieh one', 'the two in town' - full property names and addresses were not captured on this call and should be confirmed before the proposal is finalised.</w:t>
      </w:r>
    </w:p>
    <w:p>
      <w:pPr>
        <w:pStyle w:val="ListParagraph"/>
        <w:numPr>
          <w:ilvl w:val="0"/>
          <w:numId w:val="3"/>
        </w:numPr>
        <w:spacing w:after="100"/>
      </w:pPr>
      <w:r>
        <w:rPr>
          <w:b w:val="false"/>
          <w:bCs w:val="false"/>
          <w:i w:val="false"/>
          <w:iCs w:val="false"/>
          <w:sz w:val="22"/>
          <w:szCs w:val="22"/>
        </w:rPr>
        <w:t xml:space="preserve">Decision timeline: they said 'soon' and mentioned an internal capex committee meeting, but did not give us a firm decision date. Proposal is due back to them Thursday regardless, per their request.</w:t>
      </w:r>
    </w:p>
    <w:p>
      <w:pPr>
        <w:pStyle w:val="Heading1"/>
        <w:spacing w:after="120" w:before="280"/>
      </w:pPr>
      <w:r>
        <w:rPr>
          <w:b/>
          <w:bCs/>
          <w:color w:val="1E2761"/>
          <w:sz w:val="26"/>
          <w:szCs w:val="26"/>
        </w:rPr>
        <w:t xml:space="preserve">Open items for the proposal writer</w:t>
      </w:r>
    </w:p>
    <w:p>
      <w:pPr>
        <w:spacing w:after="160"/>
        <w:jc w:val="left"/>
      </w:pPr>
      <w:r>
        <w:rPr>
          <w:b w:val="false"/>
          <w:bCs w:val="false"/>
          <w:i/>
          <w:iCs/>
          <w:sz w:val="22"/>
          <w:szCs w:val="22"/>
        </w:rPr>
        <w:t xml:space="preserve">The Turkish direct-import risk is worth addressing head-on rather than ignoring - our price will not be the lowest against a direct import, so the case has to be about what that route costs them in risk (customs delays at Beirut port, no local warranty support, no single point of contact) rather than pretending the price gap doesn't exist.</w:t>
      </w:r>
    </w:p>
    <w:p>
      <w:pPr>
        <w:spacing w:after="160"/>
        <w:jc w:val="left"/>
      </w:pPr>
      <w:r>
        <w:rPr>
          <w:b/>
          <w:bCs/>
          <w:i/>
          <w:iCs/>
          <w:sz w:val="22"/>
          <w:szCs w:val="22"/>
        </w:rPr>
        <w:t xml:space="preserve">We do not have confirmed property names, phasing, or a firm decision date - do not invent these in the proposal. State what we know and ask for what we don't.</w:t>
      </w:r>
    </w:p>
    <w:sectPr>
      <w:footerReference w:type="default" r:id="rId7"/>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595959"/>
        <w:sz w:val="16"/>
        <w:szCs w:val="16"/>
      </w:rPr>
      <w:t xml:space="preserve">Cedrus Trading SAL - Sales, Discovery Call Notes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360" w:hanging="360"/>
      </w:pPr>
    </w:lvl>
  </w:abstractNum>
  <w:abstractNum w:abstractNumId="3" w15:restartNumberingAfterBreak="0">
    <w:multiLevelType w:val="hybridMultilevel"/>
    <w:lvl w:ilvl="0" w15:tentative="1">
      <w:start w:val="1"/>
      <w:numFmt w:val="decimal"/>
      <w:lvlText w:val="%1."/>
      <w:lvlJc w:val="left"/>
      <w:pPr>
        <w:ind w:left="420" w:hanging="420"/>
      </w:pPr>
    </w:lvl>
  </w:abstractNum>
  <w:num w:numId="1">
    <w:abstractNumId w:val="1"/>
    <w:lvlOverride w:ilvl="0">
      <w:startOverride w:val="1"/>
    </w:lvlOverride>
  </w:num>
  <w:num w:numId="2">
    <w:abstractNumId w:val="3"/>
    <w:lvlOverride w:ilvl="0">
      <w:startOverride w:val="1"/>
    </w:lvlOverride>
  </w:num>
  <w:num w:numId="3">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2026-08-14T01:59:23.145Z</dcterms:created>
  <dcterms:modified xsi:type="dcterms:W3CDTF">2026-08-14T01:59:23.145Z</dcterms:modified>
</cp:coreProperties>
</file>

<file path=docProps/custom.xml><?xml version="1.0" encoding="utf-8"?>
<Properties xmlns="http://schemas.openxmlformats.org/officeDocument/2006/custom-properties" xmlns:vt="http://schemas.openxmlformats.org/officeDocument/2006/docPropsVTypes"/>
</file>