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11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Instructor Screening Rubric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Evidence-based first-stage review</w:t>
      </w:r>
    </w:p>
    <w:p>
      <w:r>
        <w:rPr>
          <w:rFonts w:ascii="Calibri" w:hAnsi="Calibri"/>
          <w:b w:val="0"/>
          <w:i w:val="0"/>
          <w:color w:val="2C2C3E"/>
          <w:sz w:val="22"/>
        </w:rPr>
        <w:t>Purpose: organize evidence for interviews. This rubric does not make the final hiring decision. Use 'Not stated' where the CV provides no evidence.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rPr>
          <w:tblHeader w:val="true"/>
        </w:trPr>
        <w:tc>
          <w:tcPr>
            <w:tcW w:type="dxa" w:w="216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Criterion</w:t>
            </w:r>
          </w:p>
        </w:tc>
        <w:tc>
          <w:tcPr>
            <w:tcW w:type="dxa" w:w="93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Weight</w:t>
            </w:r>
          </w:p>
        </w:tc>
        <w:tc>
          <w:tcPr>
            <w:tcW w:type="dxa" w:w="648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Evidence to look for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Subject expertise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25</w:t>
            </w:r>
          </w:p>
        </w:tc>
        <w:tc>
          <w:tcPr>
            <w:tcW w:type="dxa" w:w="64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Relevant education, certifications, or documented advanced knowledge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Practical experience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25</w:t>
            </w:r>
          </w:p>
        </w:tc>
        <w:tc>
          <w:tcPr>
            <w:tcW w:type="dxa" w:w="64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Recent real-world projects or professional work using the subject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Teaching evidence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25</w:t>
            </w:r>
          </w:p>
        </w:tc>
        <w:tc>
          <w:tcPr>
            <w:tcW w:type="dxa" w:w="64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Courses delivered, facilitation, mentoring, curriculum, or learner feedback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Communication evidence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15</w:t>
            </w:r>
          </w:p>
        </w:tc>
        <w:tc>
          <w:tcPr>
            <w:tcW w:type="dxa" w:w="64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Presentations, writing, client communication, public speaking, or demo experience</w:t>
            </w:r>
          </w:p>
        </w:tc>
      </w:tr>
      <w:tr>
        <w:tc>
          <w:tcPr>
            <w:tcW w:type="dxa" w:w="216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Availability fit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10</w:t>
            </w:r>
          </w:p>
        </w:tc>
        <w:tc>
          <w:tcPr>
            <w:tcW w:type="dxa" w:w="64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Evidence of ability to deliver evenings/weekends or stated availability</w:t>
            </w:r>
          </w:p>
        </w:tc>
      </w:tr>
    </w:tbl>
    <w:p>
      <w:pPr>
        <w:spacing w:after="20"/>
      </w:pPr>
    </w:p>
    <w:p>
      <w:pPr>
        <w:pStyle w:val="Heading2"/>
      </w:pPr>
      <w:r>
        <w:t>Provisional scoring anchors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0: no evidence or evidence contradicts requirement.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1: limited or indirect evidence.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2: relevant evidence at an acceptable level.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3: strong, specific, recent evidence.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Convert each criterion to its weighted value only after an interviewer reviews the evidence.</w:t>
      </w:r>
    </w:p>
    <w:p>
      <w:pPr>
        <w:pStyle w:val="Heading2"/>
      </w:pPr>
      <w:r>
        <w:t>Fairness rules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Do not infer age, religion, nationality, disability, family status, or other protected information.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Do not award points for a prestigious employer unless the work itself is relevant.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Do not treat a missing fact as a negative fact. Mark it as missing and test it in interview.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Cite the candidate CV page for every evidence statement.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EX11_Instructor_Rubric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